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DE402A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CPM S35-VN</w:t>
      </w:r>
      <w:r w:rsidR="00300ED6" w:rsidRPr="00300ED6">
        <w:rPr>
          <w:b/>
          <w:sz w:val="44"/>
          <w:szCs w:val="44"/>
          <w:u w:val="single"/>
        </w:rPr>
        <w:br/>
      </w:r>
    </w:p>
    <w:p w:rsidR="00DE402A" w:rsidRDefault="00DE402A" w:rsidP="00DE402A">
      <w:pPr>
        <w:rPr>
          <w:b/>
        </w:rPr>
      </w:pPr>
      <w:bookmarkStart w:id="0" w:name="_GoBack"/>
      <w:bookmarkEnd w:id="0"/>
      <w:proofErr w:type="gramStart"/>
      <w:r>
        <w:rPr>
          <w:b/>
          <w:u w:val="single"/>
        </w:rPr>
        <w:t xml:space="preserve">Hardening </w:t>
      </w:r>
      <w:r>
        <w:rPr>
          <w:b/>
        </w:rPr>
        <w:t>:</w:t>
      </w:r>
      <w:proofErr w:type="gramEnd"/>
    </w:p>
    <w:p w:rsidR="00DE402A" w:rsidRDefault="00DE402A" w:rsidP="00DE402A">
      <w:r w:rsidRPr="00B16871">
        <w:rPr>
          <w:b/>
        </w:rPr>
        <w:t>**</w:t>
      </w:r>
      <w:r>
        <w:t xml:space="preserve">Knives should be cleaned by washing with soapy water and then either placed into foil pouch or coated with high temperature anti-scale/decarburization compound prior to heat treat if not using Oxygen free heat treat equipment. </w:t>
      </w:r>
      <w:r>
        <w:br/>
      </w:r>
      <w:r w:rsidRPr="00B16871">
        <w:rPr>
          <w:b/>
        </w:rPr>
        <w:t>***</w:t>
      </w:r>
      <w:r>
        <w:t xml:space="preserve">Skipping stages such as pre-heating and equalizing or </w:t>
      </w:r>
      <w:proofErr w:type="spellStart"/>
      <w:r>
        <w:t>cryo</w:t>
      </w:r>
      <w:proofErr w:type="spellEnd"/>
      <w:r>
        <w:t xml:space="preserve"> will result in lower hardness, higher amounts of Retained Austenite (RA), impaired stain resistance or other issues. Ramp AFAP (as fast as possible) between preheating and </w:t>
      </w:r>
      <w:proofErr w:type="spellStart"/>
      <w:r>
        <w:t>austenizing</w:t>
      </w:r>
      <w:proofErr w:type="spellEnd"/>
      <w:r>
        <w:t xml:space="preserve"> temps.</w:t>
      </w:r>
      <w:r>
        <w:br/>
      </w:r>
      <w:r w:rsidRPr="00B16871">
        <w:rPr>
          <w:b/>
        </w:rPr>
        <w:t>****</w:t>
      </w:r>
      <w:r>
        <w:t xml:space="preserve">Clamping flat after quench during </w:t>
      </w:r>
      <w:proofErr w:type="spellStart"/>
      <w:r>
        <w:t>cryo</w:t>
      </w:r>
      <w:proofErr w:type="spellEnd"/>
      <w:r>
        <w:t xml:space="preserve"> or tempering recommended </w:t>
      </w:r>
      <w:proofErr w:type="gramStart"/>
      <w:r>
        <w:t>to avoid</w:t>
      </w:r>
      <w:proofErr w:type="gramEnd"/>
      <w:r>
        <w:t xml:space="preserve"> thermal shock induced warp.</w:t>
      </w:r>
      <w:r>
        <w:br/>
        <w:t>*****</w:t>
      </w:r>
      <w:r w:rsidRPr="009A2CC6">
        <w:rPr>
          <w:b/>
        </w:rPr>
        <w:t xml:space="preserve">Figures represent quenching </w:t>
      </w:r>
      <w:r>
        <w:rPr>
          <w:b/>
        </w:rPr>
        <w:t xml:space="preserve">under </w:t>
      </w:r>
      <w:r w:rsidRPr="009A2CC6">
        <w:rPr>
          <w:b/>
        </w:rPr>
        <w:t>positive pressure with aluminum plates and compressed air</w:t>
      </w:r>
      <w:r>
        <w:rPr>
          <w:b/>
        </w:rPr>
        <w:t xml:space="preserve"> to at or below 125°F / 50°C</w:t>
      </w:r>
      <w:r>
        <w:t xml:space="preserve">--alternative quenching methods may present lower hardness, high RA, or other issues.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402A" w:rsidTr="00324C7C">
        <w:tc>
          <w:tcPr>
            <w:tcW w:w="3192" w:type="dxa"/>
          </w:tcPr>
          <w:p w:rsidR="00DE402A" w:rsidRDefault="00DE402A" w:rsidP="00324C7C">
            <w:r>
              <w:t>Pre-Heat/Equalizing</w:t>
            </w:r>
          </w:p>
        </w:tc>
        <w:tc>
          <w:tcPr>
            <w:tcW w:w="3192" w:type="dxa"/>
          </w:tcPr>
          <w:p w:rsidR="00DE402A" w:rsidRDefault="00DE402A" w:rsidP="00324C7C">
            <w:proofErr w:type="spellStart"/>
            <w:r>
              <w:t>Austenizing</w:t>
            </w:r>
            <w:proofErr w:type="spellEnd"/>
            <w:r>
              <w:t xml:space="preserve"> temperature </w:t>
            </w:r>
          </w:p>
        </w:tc>
        <w:tc>
          <w:tcPr>
            <w:tcW w:w="3192" w:type="dxa"/>
          </w:tcPr>
          <w:p w:rsidR="00DE402A" w:rsidRDefault="00DE402A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 (as quenched prior to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  <w:tr w:rsidR="00DE402A" w:rsidTr="00324C7C">
        <w:tc>
          <w:tcPr>
            <w:tcW w:w="3192" w:type="dxa"/>
          </w:tcPr>
          <w:p w:rsidR="00DE402A" w:rsidRDefault="00DE402A" w:rsidP="00324C7C">
            <w:r>
              <w:t xml:space="preserve">1,550°F / 845°C </w:t>
            </w:r>
          </w:p>
          <w:p w:rsidR="00DE402A" w:rsidRDefault="00DE402A" w:rsidP="00324C7C">
            <w:r>
              <w:t>(hold 10-15 minutes)</w:t>
            </w:r>
          </w:p>
        </w:tc>
        <w:tc>
          <w:tcPr>
            <w:tcW w:w="3192" w:type="dxa"/>
          </w:tcPr>
          <w:p w:rsidR="00DE402A" w:rsidRDefault="00DE402A" w:rsidP="00324C7C">
            <w:r>
              <w:t xml:space="preserve">1,950°F / 1065°C </w:t>
            </w:r>
            <w:r>
              <w:br/>
              <w:t>Soak 15-30 minutes</w:t>
            </w:r>
          </w:p>
        </w:tc>
        <w:tc>
          <w:tcPr>
            <w:tcW w:w="3192" w:type="dxa"/>
          </w:tcPr>
          <w:p w:rsidR="00DE402A" w:rsidRDefault="00DE402A" w:rsidP="00324C7C">
            <w:r>
              <w:t xml:space="preserve">62Rc (63 after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</w:tbl>
    <w:p w:rsidR="00DE402A" w:rsidRDefault="00DE402A" w:rsidP="00DE402A"/>
    <w:p w:rsidR="00DE402A" w:rsidRDefault="00DE402A" w:rsidP="00DE402A">
      <w:r w:rsidRPr="00DF3A16">
        <w:rPr>
          <w:b/>
        </w:rPr>
        <w:t>Cryogenic Treatment</w:t>
      </w:r>
      <w:proofErr w:type="gramStart"/>
      <w:r w:rsidRPr="00DF3A16">
        <w:rPr>
          <w:b/>
        </w:rPr>
        <w:t>:</w:t>
      </w:r>
      <w:proofErr w:type="gramEnd"/>
      <w:r>
        <w:br/>
        <w:t xml:space="preserve">A cryogenic treatment is recommended to convert retained austenite, and can either be done before or after the first temper cycle. </w:t>
      </w:r>
      <w:r>
        <w:br/>
        <w:t xml:space="preserve">While liquid nitrogen is preferred, a </w:t>
      </w:r>
      <w:proofErr w:type="spellStart"/>
      <w:r>
        <w:t>sub zero</w:t>
      </w:r>
      <w:proofErr w:type="spellEnd"/>
      <w:r>
        <w:t xml:space="preserve"> </w:t>
      </w:r>
      <w:proofErr w:type="gramStart"/>
      <w:r>
        <w:t>bath</w:t>
      </w:r>
      <w:proofErr w:type="gramEnd"/>
      <w:r>
        <w:t xml:space="preserve"> with dry ice and kerosene will suffice for -100°F / </w:t>
      </w:r>
      <w:r>
        <w:br/>
        <w:t xml:space="preserve">-74°C. </w:t>
      </w:r>
      <w:r>
        <w:br/>
        <w:t>Submerge in sub-zero treatment 1 to 4 hours depending on thickness and number of blades.</w:t>
      </w:r>
      <w:r>
        <w:br/>
      </w:r>
      <w:r>
        <w:br/>
        <w:t>**A cryogenic treatment can be done immediately done after quench, but it is recommended blades be clamped flat to avoid thermal shock induced warp--</w:t>
      </w:r>
      <w:proofErr w:type="spellStart"/>
      <w:r>
        <w:t>cryo</w:t>
      </w:r>
      <w:proofErr w:type="spellEnd"/>
      <w:r>
        <w:t xml:space="preserve"> treatment should always be followed by a tempering cycle.</w:t>
      </w:r>
    </w:p>
    <w:p w:rsidR="00DE402A" w:rsidRDefault="00DE402A" w:rsidP="00DE402A">
      <w:r w:rsidRPr="00DF3A16">
        <w:rPr>
          <w:b/>
        </w:rPr>
        <w:t>Tempering</w:t>
      </w:r>
      <w:proofErr w:type="gramStart"/>
      <w:r w:rsidRPr="00DF3A1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>*If using a small toaster oven or household kitchen oven for tempering, using a blade holding rack made from kiln furniture, a roasting tray lined with fine sand, or similar large object will help retain thermal mass to reduce wide swinging temperatures as the device fluctuates trying to maintain temperature.</w:t>
      </w:r>
      <w:r>
        <w:br/>
      </w:r>
      <w:r>
        <w:lastRenderedPageBreak/>
        <w:t xml:space="preserve">Note: Final hardness values vary based on initial as-quenched hardness and percentage of conversion to </w:t>
      </w:r>
      <w:proofErr w:type="spellStart"/>
      <w:r>
        <w:t>Martensite</w:t>
      </w:r>
      <w:proofErr w:type="spellEnd"/>
      <w:r>
        <w:t>. Only reliable testing methods, e.g. calibrated Rockwell hardness tester, can provide actual hardness values--hardness calibrated files and chisels are relative testing methods and inaccurate for true hardness value reading.</w:t>
      </w:r>
      <w:r>
        <w:br/>
        <w:t>Temper twice for 2hrs.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02A" w:rsidTr="00324C7C">
        <w:tc>
          <w:tcPr>
            <w:tcW w:w="4788" w:type="dxa"/>
          </w:tcPr>
          <w:p w:rsidR="00DE402A" w:rsidRDefault="00DE402A" w:rsidP="00324C7C">
            <w:r>
              <w:t xml:space="preserve">Temperature: </w:t>
            </w:r>
          </w:p>
        </w:tc>
        <w:tc>
          <w:tcPr>
            <w:tcW w:w="4788" w:type="dxa"/>
          </w:tcPr>
          <w:p w:rsidR="00DE402A" w:rsidRDefault="00DE402A" w:rsidP="00324C7C">
            <w:r>
              <w:t>Hardness (2 hour x2 guideline):</w:t>
            </w:r>
          </w:p>
        </w:tc>
      </w:tr>
      <w:tr w:rsidR="00DE402A" w:rsidTr="00324C7C">
        <w:tc>
          <w:tcPr>
            <w:tcW w:w="4788" w:type="dxa"/>
          </w:tcPr>
          <w:p w:rsidR="00DE402A" w:rsidRDefault="00DE402A" w:rsidP="00324C7C">
            <w:r>
              <w:t>300°F / 149°C</w:t>
            </w:r>
          </w:p>
        </w:tc>
        <w:tc>
          <w:tcPr>
            <w:tcW w:w="4788" w:type="dxa"/>
          </w:tcPr>
          <w:p w:rsidR="00DE402A" w:rsidRDefault="00DE402A" w:rsidP="00324C7C">
            <w:r>
              <w:t>62</w:t>
            </w:r>
          </w:p>
        </w:tc>
      </w:tr>
      <w:tr w:rsidR="00DE402A" w:rsidTr="00324C7C">
        <w:tc>
          <w:tcPr>
            <w:tcW w:w="4788" w:type="dxa"/>
          </w:tcPr>
          <w:p w:rsidR="00DE402A" w:rsidRDefault="00DE402A" w:rsidP="00324C7C">
            <w:r>
              <w:t>400°F / 204°C</w:t>
            </w:r>
          </w:p>
        </w:tc>
        <w:tc>
          <w:tcPr>
            <w:tcW w:w="4788" w:type="dxa"/>
          </w:tcPr>
          <w:p w:rsidR="00DE402A" w:rsidRDefault="00DE402A" w:rsidP="00324C7C">
            <w:r>
              <w:t>61</w:t>
            </w:r>
          </w:p>
        </w:tc>
      </w:tr>
      <w:tr w:rsidR="00DE402A" w:rsidTr="00324C7C">
        <w:tc>
          <w:tcPr>
            <w:tcW w:w="4788" w:type="dxa"/>
          </w:tcPr>
          <w:p w:rsidR="00DE402A" w:rsidRDefault="00DE402A" w:rsidP="00324C7C">
            <w:r>
              <w:t>600°F / 316°C</w:t>
            </w:r>
          </w:p>
        </w:tc>
        <w:tc>
          <w:tcPr>
            <w:tcW w:w="4788" w:type="dxa"/>
          </w:tcPr>
          <w:p w:rsidR="00DE402A" w:rsidRDefault="00DE402A" w:rsidP="00324C7C">
            <w:r>
              <w:t>59</w:t>
            </w:r>
          </w:p>
        </w:tc>
      </w:tr>
    </w:tbl>
    <w:p w:rsidR="00DE402A" w:rsidRDefault="00DE402A" w:rsidP="00300ED6">
      <w:r>
        <w:br/>
        <w:t xml:space="preserve">**Manufacturers warn against tempering at 800°F / 425°C and above as sensitization will result in reduction of toughness and corrosion resistance. </w:t>
      </w:r>
    </w:p>
    <w:p w:rsidR="00300ED6" w:rsidRPr="00300ED6" w:rsidRDefault="00300ED6" w:rsidP="00300ED6">
      <w:pPr>
        <w:rPr>
          <w:b/>
        </w:rPr>
      </w:pPr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300ED6"/>
    <w:rsid w:val="004A5AAD"/>
    <w:rsid w:val="00510A36"/>
    <w:rsid w:val="00520BCE"/>
    <w:rsid w:val="00535BC4"/>
    <w:rsid w:val="00637980"/>
    <w:rsid w:val="00772940"/>
    <w:rsid w:val="007911D0"/>
    <w:rsid w:val="007F0C32"/>
    <w:rsid w:val="00826BFC"/>
    <w:rsid w:val="00874C34"/>
    <w:rsid w:val="008E4263"/>
    <w:rsid w:val="00976B65"/>
    <w:rsid w:val="009A19D4"/>
    <w:rsid w:val="009F3128"/>
    <w:rsid w:val="00A14D06"/>
    <w:rsid w:val="00A22511"/>
    <w:rsid w:val="00A412EB"/>
    <w:rsid w:val="00A619CB"/>
    <w:rsid w:val="00C05C4D"/>
    <w:rsid w:val="00D106B4"/>
    <w:rsid w:val="00DE402A"/>
    <w:rsid w:val="00F01938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2017-12-05T18:29:00Z</dcterms:created>
  <dcterms:modified xsi:type="dcterms:W3CDTF">2017-12-05T18:29:00Z</dcterms:modified>
</cp:coreProperties>
</file>